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88D63A" w14:textId="77777777" w:rsidR="00263EFC" w:rsidRDefault="00000000">
      <w:pPr>
        <w:rPr>
          <w:rFonts w:ascii="Arial" w:eastAsia="Arial" w:hAnsi="Arial" w:cs="Arial"/>
          <w:b/>
          <w:color w:val="1F4E79"/>
          <w:sz w:val="48"/>
          <w:szCs w:val="48"/>
          <w:vertAlign w:val="superscript"/>
        </w:rPr>
      </w:pPr>
      <w:r>
        <w:rPr>
          <w:rFonts w:ascii="Arial" w:eastAsia="Arial" w:hAnsi="Arial" w:cs="Arial"/>
          <w:b/>
          <w:color w:val="1F4E79"/>
          <w:sz w:val="48"/>
          <w:szCs w:val="48"/>
          <w:vertAlign w:val="superscript"/>
        </w:rPr>
        <w:t>EOCap4Africa – 8b Raster Preprocessing</w:t>
      </w:r>
    </w:p>
    <w:p w14:paraId="128F5414" w14:textId="77777777" w:rsidR="00263EFC" w:rsidRDefault="00000000">
      <w:pPr>
        <w:rPr>
          <w:rFonts w:ascii="Arial" w:eastAsia="Arial" w:hAnsi="Arial" w:cs="Arial"/>
          <w:b/>
          <w:sz w:val="36"/>
          <w:szCs w:val="36"/>
        </w:rPr>
      </w:pPr>
      <w:r>
        <w:rPr>
          <w:rFonts w:ascii="Arial" w:eastAsia="Arial" w:hAnsi="Arial" w:cs="Arial"/>
          <w:b/>
          <w:sz w:val="36"/>
          <w:szCs w:val="36"/>
        </w:rPr>
        <w:t>Sample solution - Mosaicking</w:t>
      </w:r>
    </w:p>
    <w:p w14:paraId="1F99310D" w14:textId="77777777" w:rsidR="00263EFC" w:rsidRDefault="00000000">
      <w:pPr>
        <w:spacing w:before="240" w:after="240" w:line="360" w:lineRule="auto"/>
        <w:rPr>
          <w:rFonts w:ascii="Arial" w:eastAsia="Arial" w:hAnsi="Arial" w:cs="Arial"/>
          <w:b/>
          <w:sz w:val="32"/>
          <w:szCs w:val="32"/>
        </w:rPr>
      </w:pPr>
      <w:r>
        <w:rPr>
          <w:rFonts w:ascii="Arial" w:eastAsia="Arial" w:hAnsi="Arial" w:cs="Arial"/>
          <w:b/>
          <w:sz w:val="32"/>
          <w:szCs w:val="32"/>
        </w:rPr>
        <w:t>Project setup</w:t>
      </w:r>
    </w:p>
    <w:p w14:paraId="52FB7286" w14:textId="77777777" w:rsidR="00263EFC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40" w:after="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>Start your QGIS application and create a new project file.</w:t>
      </w:r>
    </w:p>
    <w:p w14:paraId="13655E5E" w14:textId="77777777" w:rsidR="00263EFC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24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 xml:space="preserve">Get a background map using </w:t>
      </w:r>
      <w:r>
        <w:rPr>
          <w:rFonts w:ascii="Arial" w:eastAsia="Arial" w:hAnsi="Arial" w:cs="Arial"/>
          <w:b/>
          <w:color w:val="000000"/>
          <w:sz w:val="28"/>
          <w:szCs w:val="28"/>
        </w:rPr>
        <w:t xml:space="preserve">Web -&gt; </w:t>
      </w:r>
      <w:proofErr w:type="spellStart"/>
      <w:r>
        <w:rPr>
          <w:rFonts w:ascii="Arial" w:eastAsia="Arial" w:hAnsi="Arial" w:cs="Arial"/>
          <w:b/>
          <w:color w:val="000000"/>
          <w:sz w:val="28"/>
          <w:szCs w:val="28"/>
        </w:rPr>
        <w:t>QuickMapServices</w:t>
      </w:r>
      <w:proofErr w:type="spellEnd"/>
      <w:r>
        <w:rPr>
          <w:rFonts w:ascii="Arial" w:eastAsia="Arial" w:hAnsi="Arial" w:cs="Arial"/>
          <w:b/>
          <w:color w:val="000000"/>
          <w:sz w:val="28"/>
          <w:szCs w:val="28"/>
        </w:rPr>
        <w:t xml:space="preserve"> -&gt; OSM -&gt; OSM-Standard</w:t>
      </w:r>
      <w:r>
        <w:rPr>
          <w:rFonts w:ascii="Arial" w:eastAsia="Arial" w:hAnsi="Arial" w:cs="Arial"/>
          <w:color w:val="000000"/>
          <w:sz w:val="28"/>
          <w:szCs w:val="28"/>
        </w:rPr>
        <w:t>.</w:t>
      </w:r>
    </w:p>
    <w:p w14:paraId="32E1EDE7" w14:textId="77777777" w:rsidR="00263EFC" w:rsidRDefault="00000000">
      <w:pPr>
        <w:spacing w:before="240" w:after="240" w:line="360" w:lineRule="auto"/>
      </w:pPr>
      <w:r>
        <w:rPr>
          <w:rFonts w:ascii="Arial" w:eastAsia="Arial" w:hAnsi="Arial" w:cs="Arial"/>
          <w:b/>
          <w:sz w:val="32"/>
          <w:szCs w:val="32"/>
        </w:rPr>
        <w:t>Load Sentinel-2 bands into QGIS</w:t>
      </w:r>
    </w:p>
    <w:p w14:paraId="207081C6" w14:textId="77777777" w:rsidR="00263EFC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40" w:after="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>Navigate to the Sentinel-2 folder (.SAFE</w:t>
      </w:r>
      <w:r>
        <w:rPr>
          <w:rFonts w:ascii="Arial" w:eastAsia="Arial" w:hAnsi="Arial" w:cs="Arial"/>
          <w:sz w:val="28"/>
          <w:szCs w:val="28"/>
        </w:rPr>
        <w:t>)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, where you should select the following bands from this location: [your folder </w:t>
      </w:r>
      <w:proofErr w:type="gramStart"/>
      <w:r>
        <w:rPr>
          <w:rFonts w:ascii="Arial" w:eastAsia="Arial" w:hAnsi="Arial" w:cs="Arial"/>
          <w:color w:val="000000"/>
          <w:sz w:val="28"/>
          <w:szCs w:val="28"/>
        </w:rPr>
        <w:t>structure]\Mosaicking_1\GRANULE\L2A_T38KQD_A002278_20250211T071233\IMG_DATA\R20m</w:t>
      </w:r>
      <w:proofErr w:type="gramEnd"/>
      <w:r>
        <w:rPr>
          <w:rFonts w:ascii="Arial" w:eastAsia="Arial" w:hAnsi="Arial" w:cs="Arial"/>
          <w:color w:val="000000"/>
          <w:sz w:val="28"/>
          <w:szCs w:val="28"/>
        </w:rPr>
        <w:t>:</w:t>
      </w:r>
    </w:p>
    <w:p w14:paraId="172F4E04" w14:textId="77777777" w:rsidR="00263EFC" w:rsidRPr="000F7CC6" w:rsidRDefault="00000000">
      <w:pPr>
        <w:numPr>
          <w:ilvl w:val="2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eastAsia="Arial" w:hAnsi="Arial" w:cs="Arial"/>
          <w:color w:val="000000"/>
          <w:sz w:val="28"/>
          <w:szCs w:val="28"/>
          <w:lang w:val="de-DE"/>
        </w:rPr>
      </w:pPr>
      <w:r w:rsidRPr="000F7CC6">
        <w:rPr>
          <w:rFonts w:ascii="Arial" w:eastAsia="Arial" w:hAnsi="Arial" w:cs="Arial"/>
          <w:color w:val="000000"/>
          <w:sz w:val="28"/>
          <w:szCs w:val="28"/>
          <w:lang w:val="de-DE"/>
        </w:rPr>
        <w:t>T38KQD_20250211T071231_B02_20m</w:t>
      </w:r>
      <w:r w:rsidRPr="000F7CC6">
        <w:rPr>
          <w:rFonts w:ascii="Arial" w:eastAsia="Arial" w:hAnsi="Arial" w:cs="Arial"/>
          <w:b/>
          <w:color w:val="000000"/>
          <w:sz w:val="28"/>
          <w:szCs w:val="28"/>
          <w:lang w:val="de-DE"/>
        </w:rPr>
        <w:t xml:space="preserve"> -&gt; B02</w:t>
      </w:r>
      <w:r w:rsidRPr="000F7CC6">
        <w:rPr>
          <w:rFonts w:ascii="Arial" w:eastAsia="Arial" w:hAnsi="Arial" w:cs="Arial"/>
          <w:color w:val="000000"/>
          <w:sz w:val="28"/>
          <w:szCs w:val="28"/>
          <w:lang w:val="de-DE"/>
        </w:rPr>
        <w:t xml:space="preserve"> (Blue)</w:t>
      </w:r>
    </w:p>
    <w:p w14:paraId="0CD0B511" w14:textId="77777777" w:rsidR="00263EFC" w:rsidRPr="000F7CC6" w:rsidRDefault="00000000">
      <w:pPr>
        <w:numPr>
          <w:ilvl w:val="2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eastAsia="Arial" w:hAnsi="Arial" w:cs="Arial"/>
          <w:color w:val="000000"/>
          <w:sz w:val="28"/>
          <w:szCs w:val="28"/>
          <w:lang w:val="de-DE"/>
        </w:rPr>
      </w:pPr>
      <w:r w:rsidRPr="000F7CC6">
        <w:rPr>
          <w:rFonts w:ascii="Arial" w:eastAsia="Arial" w:hAnsi="Arial" w:cs="Arial"/>
          <w:color w:val="000000"/>
          <w:sz w:val="28"/>
          <w:szCs w:val="28"/>
          <w:lang w:val="de-DE"/>
        </w:rPr>
        <w:t>T38KQD_20250211T071231_B03_20m</w:t>
      </w:r>
      <w:r w:rsidRPr="000F7CC6">
        <w:rPr>
          <w:rFonts w:ascii="Arial" w:eastAsia="Arial" w:hAnsi="Arial" w:cs="Arial"/>
          <w:b/>
          <w:color w:val="000000"/>
          <w:sz w:val="28"/>
          <w:szCs w:val="28"/>
          <w:lang w:val="de-DE"/>
        </w:rPr>
        <w:t xml:space="preserve"> -&gt; B03</w:t>
      </w:r>
      <w:r w:rsidRPr="000F7CC6">
        <w:rPr>
          <w:rFonts w:ascii="Arial" w:eastAsia="Arial" w:hAnsi="Arial" w:cs="Arial"/>
          <w:color w:val="000000"/>
          <w:sz w:val="28"/>
          <w:szCs w:val="28"/>
          <w:lang w:val="de-DE"/>
        </w:rPr>
        <w:t xml:space="preserve"> (Green)</w:t>
      </w:r>
    </w:p>
    <w:p w14:paraId="3DBEF6D6" w14:textId="77777777" w:rsidR="00263EFC" w:rsidRPr="000F7CC6" w:rsidRDefault="00000000">
      <w:pPr>
        <w:numPr>
          <w:ilvl w:val="2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eastAsia="Arial" w:hAnsi="Arial" w:cs="Arial"/>
          <w:color w:val="000000"/>
          <w:sz w:val="28"/>
          <w:szCs w:val="28"/>
          <w:lang w:val="de-DE"/>
        </w:rPr>
      </w:pPr>
      <w:r w:rsidRPr="000F7CC6">
        <w:rPr>
          <w:rFonts w:ascii="Arial" w:eastAsia="Arial" w:hAnsi="Arial" w:cs="Arial"/>
          <w:color w:val="000000"/>
          <w:sz w:val="28"/>
          <w:szCs w:val="28"/>
          <w:lang w:val="de-DE"/>
        </w:rPr>
        <w:t>T38KQD_20250211T071231_B04_20m</w:t>
      </w:r>
      <w:r w:rsidRPr="000F7CC6">
        <w:rPr>
          <w:rFonts w:ascii="Arial" w:eastAsia="Arial" w:hAnsi="Arial" w:cs="Arial"/>
          <w:b/>
          <w:color w:val="000000"/>
          <w:sz w:val="28"/>
          <w:szCs w:val="28"/>
          <w:lang w:val="de-DE"/>
        </w:rPr>
        <w:t xml:space="preserve"> -&gt; B04</w:t>
      </w:r>
      <w:r w:rsidRPr="000F7CC6">
        <w:rPr>
          <w:rFonts w:ascii="Arial" w:eastAsia="Arial" w:hAnsi="Arial" w:cs="Arial"/>
          <w:color w:val="000000"/>
          <w:sz w:val="28"/>
          <w:szCs w:val="28"/>
          <w:lang w:val="de-DE"/>
        </w:rPr>
        <w:t xml:space="preserve"> (</w:t>
      </w:r>
      <w:proofErr w:type="spellStart"/>
      <w:r w:rsidRPr="000F7CC6">
        <w:rPr>
          <w:rFonts w:ascii="Arial" w:eastAsia="Arial" w:hAnsi="Arial" w:cs="Arial"/>
          <w:color w:val="000000"/>
          <w:sz w:val="28"/>
          <w:szCs w:val="28"/>
          <w:lang w:val="de-DE"/>
        </w:rPr>
        <w:t>Red</w:t>
      </w:r>
      <w:proofErr w:type="spellEnd"/>
      <w:r w:rsidRPr="000F7CC6">
        <w:rPr>
          <w:rFonts w:ascii="Arial" w:eastAsia="Arial" w:hAnsi="Arial" w:cs="Arial"/>
          <w:color w:val="000000"/>
          <w:sz w:val="28"/>
          <w:szCs w:val="28"/>
          <w:lang w:val="de-DE"/>
        </w:rPr>
        <w:t>)</w:t>
      </w:r>
    </w:p>
    <w:p w14:paraId="62104948" w14:textId="77777777" w:rsidR="00263EFC" w:rsidRPr="000F7CC6" w:rsidRDefault="00263EFC">
      <w:pPr>
        <w:spacing w:after="0" w:line="276" w:lineRule="auto"/>
        <w:rPr>
          <w:rFonts w:ascii="Arial" w:eastAsia="Arial" w:hAnsi="Arial" w:cs="Arial"/>
          <w:lang w:val="de-DE"/>
        </w:rPr>
      </w:pPr>
    </w:p>
    <w:p w14:paraId="25D82B52" w14:textId="77777777" w:rsidR="00263EFC" w:rsidRPr="000F7CC6" w:rsidRDefault="00263EFC">
      <w:pPr>
        <w:spacing w:after="0" w:line="276" w:lineRule="auto"/>
        <w:rPr>
          <w:rFonts w:ascii="Arial" w:eastAsia="Arial" w:hAnsi="Arial" w:cs="Arial"/>
          <w:lang w:val="de-DE"/>
        </w:rPr>
      </w:pPr>
    </w:p>
    <w:p w14:paraId="7102AC4C" w14:textId="77777777" w:rsidR="00263EFC" w:rsidRPr="000F7CC6" w:rsidRDefault="00263EFC">
      <w:pPr>
        <w:spacing w:after="0" w:line="276" w:lineRule="auto"/>
        <w:rPr>
          <w:rFonts w:ascii="Arial" w:eastAsia="Arial" w:hAnsi="Arial" w:cs="Arial"/>
          <w:lang w:val="de-DE"/>
        </w:rPr>
      </w:pPr>
    </w:p>
    <w:p w14:paraId="0E98D2B4" w14:textId="77777777" w:rsidR="00263EFC" w:rsidRPr="000F7CC6" w:rsidRDefault="00263EFC">
      <w:pPr>
        <w:spacing w:after="0" w:line="276" w:lineRule="auto"/>
        <w:rPr>
          <w:rFonts w:ascii="Arial" w:eastAsia="Arial" w:hAnsi="Arial" w:cs="Arial"/>
          <w:lang w:val="de-DE"/>
        </w:rPr>
      </w:pPr>
    </w:p>
    <w:p w14:paraId="17D7F6DF" w14:textId="77777777" w:rsidR="00263EFC" w:rsidRPr="000F7CC6" w:rsidRDefault="00263EFC">
      <w:pPr>
        <w:spacing w:after="0" w:line="276" w:lineRule="auto"/>
        <w:rPr>
          <w:rFonts w:ascii="Arial" w:eastAsia="Arial" w:hAnsi="Arial" w:cs="Arial"/>
          <w:lang w:val="de-DE"/>
        </w:rPr>
      </w:pPr>
    </w:p>
    <w:p w14:paraId="53267452" w14:textId="77777777" w:rsidR="00263EFC" w:rsidRPr="000F7CC6" w:rsidRDefault="00263EFC">
      <w:pPr>
        <w:spacing w:after="0" w:line="276" w:lineRule="auto"/>
        <w:rPr>
          <w:rFonts w:ascii="Arial" w:eastAsia="Arial" w:hAnsi="Arial" w:cs="Arial"/>
          <w:lang w:val="de-DE"/>
        </w:rPr>
      </w:pPr>
    </w:p>
    <w:p w14:paraId="0549472F" w14:textId="77777777" w:rsidR="00263EFC" w:rsidRPr="000F7CC6" w:rsidRDefault="00263EFC">
      <w:pPr>
        <w:spacing w:after="0" w:line="276" w:lineRule="auto"/>
        <w:rPr>
          <w:rFonts w:ascii="Arial" w:eastAsia="Arial" w:hAnsi="Arial" w:cs="Arial"/>
          <w:lang w:val="de-DE"/>
        </w:rPr>
      </w:pPr>
    </w:p>
    <w:p w14:paraId="673C7DEF" w14:textId="77777777" w:rsidR="00263EFC" w:rsidRPr="000F7CC6" w:rsidRDefault="00263EFC">
      <w:pPr>
        <w:spacing w:after="0" w:line="276" w:lineRule="auto"/>
        <w:rPr>
          <w:rFonts w:ascii="Arial" w:eastAsia="Arial" w:hAnsi="Arial" w:cs="Arial"/>
          <w:lang w:val="de-DE"/>
        </w:rPr>
      </w:pPr>
    </w:p>
    <w:p w14:paraId="16B82BF1" w14:textId="77777777" w:rsidR="00263EFC" w:rsidRPr="000F7CC6" w:rsidRDefault="00263EFC">
      <w:pPr>
        <w:spacing w:after="0" w:line="276" w:lineRule="auto"/>
        <w:rPr>
          <w:rFonts w:ascii="Arial" w:eastAsia="Arial" w:hAnsi="Arial" w:cs="Arial"/>
          <w:lang w:val="de-DE"/>
        </w:rPr>
      </w:pPr>
    </w:p>
    <w:p w14:paraId="327A8887" w14:textId="77777777" w:rsidR="00263EFC" w:rsidRPr="000F7CC6" w:rsidRDefault="00263EFC">
      <w:pPr>
        <w:spacing w:after="0" w:line="276" w:lineRule="auto"/>
        <w:rPr>
          <w:rFonts w:ascii="Arial" w:eastAsia="Arial" w:hAnsi="Arial" w:cs="Arial"/>
          <w:lang w:val="de-DE"/>
        </w:rPr>
      </w:pPr>
    </w:p>
    <w:p w14:paraId="21D483ED" w14:textId="77777777" w:rsidR="00263EFC" w:rsidRPr="000F7CC6" w:rsidRDefault="00263EFC">
      <w:pPr>
        <w:spacing w:after="0" w:line="276" w:lineRule="auto"/>
        <w:rPr>
          <w:rFonts w:ascii="Arial" w:eastAsia="Arial" w:hAnsi="Arial" w:cs="Arial"/>
          <w:lang w:val="de-DE"/>
        </w:rPr>
      </w:pPr>
    </w:p>
    <w:p w14:paraId="70D5EF9D" w14:textId="77777777" w:rsidR="00263EFC" w:rsidRPr="000F7CC6" w:rsidRDefault="00263EFC">
      <w:pPr>
        <w:spacing w:after="0" w:line="276" w:lineRule="auto"/>
        <w:rPr>
          <w:rFonts w:ascii="Arial" w:eastAsia="Arial" w:hAnsi="Arial" w:cs="Arial"/>
          <w:lang w:val="de-DE"/>
        </w:rPr>
      </w:pPr>
    </w:p>
    <w:p w14:paraId="5A56560A" w14:textId="77777777" w:rsidR="00263EFC" w:rsidRPr="000F7CC6" w:rsidRDefault="00263EFC">
      <w:pPr>
        <w:spacing w:after="0" w:line="276" w:lineRule="auto"/>
        <w:rPr>
          <w:rFonts w:ascii="Arial" w:eastAsia="Arial" w:hAnsi="Arial" w:cs="Arial"/>
          <w:lang w:val="de-DE"/>
        </w:rPr>
      </w:pPr>
    </w:p>
    <w:p w14:paraId="3D2FAF26" w14:textId="77777777" w:rsidR="00263EFC" w:rsidRPr="000F7CC6" w:rsidRDefault="00263EFC">
      <w:pPr>
        <w:spacing w:after="0" w:line="276" w:lineRule="auto"/>
        <w:rPr>
          <w:rFonts w:ascii="Arial" w:eastAsia="Arial" w:hAnsi="Arial" w:cs="Arial"/>
          <w:lang w:val="de-DE"/>
        </w:rPr>
      </w:pPr>
    </w:p>
    <w:p w14:paraId="695F25C2" w14:textId="77777777" w:rsidR="00263EFC" w:rsidRPr="000F7CC6" w:rsidRDefault="00263EFC">
      <w:pPr>
        <w:spacing w:after="0" w:line="276" w:lineRule="auto"/>
        <w:rPr>
          <w:rFonts w:ascii="Arial" w:eastAsia="Arial" w:hAnsi="Arial" w:cs="Arial"/>
          <w:lang w:val="de-DE"/>
        </w:rPr>
      </w:pPr>
    </w:p>
    <w:p w14:paraId="02388555" w14:textId="77777777" w:rsidR="00263EFC" w:rsidRPr="000F7CC6" w:rsidRDefault="00263EFC">
      <w:pPr>
        <w:spacing w:after="0" w:line="276" w:lineRule="auto"/>
        <w:rPr>
          <w:rFonts w:ascii="Arial" w:eastAsia="Arial" w:hAnsi="Arial" w:cs="Arial"/>
          <w:lang w:val="de-DE"/>
        </w:rPr>
      </w:pPr>
    </w:p>
    <w:p w14:paraId="4D5FB90A" w14:textId="77777777" w:rsidR="00263EFC" w:rsidRDefault="00000000">
      <w:pPr>
        <w:spacing w:after="0" w:line="276" w:lineRule="auto"/>
        <w:rPr>
          <w:rFonts w:ascii="Arial" w:eastAsia="Arial" w:hAnsi="Arial" w:cs="Arial"/>
          <w:b/>
          <w:sz w:val="32"/>
          <w:szCs w:val="32"/>
        </w:rPr>
      </w:pPr>
      <w:r>
        <w:rPr>
          <w:rFonts w:ascii="Arial" w:eastAsia="Arial" w:hAnsi="Arial" w:cs="Arial"/>
          <w:b/>
          <w:sz w:val="32"/>
          <w:szCs w:val="32"/>
        </w:rPr>
        <w:lastRenderedPageBreak/>
        <w:t>Create a virtual raster</w:t>
      </w:r>
    </w:p>
    <w:p w14:paraId="6C4A8016" w14:textId="77777777" w:rsidR="00263EFC" w:rsidRDefault="00263EFC">
      <w:pPr>
        <w:spacing w:after="0" w:line="240" w:lineRule="auto"/>
        <w:rPr>
          <w:rFonts w:ascii="Arial" w:eastAsia="Arial" w:hAnsi="Arial" w:cs="Arial"/>
          <w:b/>
          <w:sz w:val="32"/>
          <w:szCs w:val="32"/>
        </w:rPr>
      </w:pPr>
    </w:p>
    <w:p w14:paraId="0120B977" w14:textId="443E58D2" w:rsidR="00263EFC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>Next, we can merge the 3 bands in one cohesive raster image by using the tool “</w:t>
      </w:r>
      <w:r w:rsidR="000F7CC6">
        <w:rPr>
          <w:rFonts w:ascii="Arial" w:eastAsia="Arial" w:hAnsi="Arial" w:cs="Arial"/>
          <w:color w:val="000000"/>
          <w:sz w:val="28"/>
          <w:szCs w:val="28"/>
        </w:rPr>
        <w:t>build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virtual raster” in the miscellaneous tab of the raster tools.</w:t>
      </w:r>
    </w:p>
    <w:p w14:paraId="5F77CC3E" w14:textId="77777777" w:rsidR="00263EFC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>Input the three bands and select “Highest” for resolution.</w:t>
      </w:r>
    </w:p>
    <w:p w14:paraId="11E34157" w14:textId="77777777" w:rsidR="00263EFC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>Don’t forget to tick the box that ensures that all input layers will be treated as individual bands.</w:t>
      </w:r>
    </w:p>
    <w:p w14:paraId="564E6B3D" w14:textId="77777777" w:rsidR="00263EFC" w:rsidRDefault="00263EFC">
      <w:pPr>
        <w:spacing w:after="0" w:line="360" w:lineRule="auto"/>
        <w:rPr>
          <w:rFonts w:ascii="Arial" w:eastAsia="Arial" w:hAnsi="Arial" w:cs="Arial"/>
          <w:sz w:val="28"/>
          <w:szCs w:val="28"/>
        </w:rPr>
      </w:pPr>
    </w:p>
    <w:p w14:paraId="1974EBB0" w14:textId="77777777" w:rsidR="00263EFC" w:rsidRDefault="00000000">
      <w:pPr>
        <w:spacing w:after="0"/>
      </w:pPr>
      <w:r>
        <w:rPr>
          <w:noProof/>
        </w:rPr>
        <w:drawing>
          <wp:inline distT="0" distB="0" distL="114300" distR="114300" wp14:anchorId="223E9269" wp14:editId="55839977">
            <wp:extent cx="6181724" cy="4314825"/>
            <wp:effectExtent l="0" t="0" r="0" b="0"/>
            <wp:docPr id="1664369217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1724" cy="43148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828153" w14:textId="77777777" w:rsidR="00263EFC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40" w:after="24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>Repeat this exact process from “</w:t>
      </w:r>
      <w:r>
        <w:rPr>
          <w:rFonts w:ascii="Arial" w:eastAsia="Arial" w:hAnsi="Arial" w:cs="Arial"/>
          <w:b/>
          <w:color w:val="000000"/>
          <w:sz w:val="28"/>
          <w:szCs w:val="28"/>
        </w:rPr>
        <w:t>Load in Sentinel-2 Bands in QGIS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” for the second dataset </w:t>
      </w:r>
      <w:r>
        <w:rPr>
          <w:rFonts w:ascii="Arial" w:eastAsia="Arial" w:hAnsi="Arial" w:cs="Arial"/>
          <w:b/>
          <w:color w:val="000000"/>
          <w:sz w:val="28"/>
          <w:szCs w:val="28"/>
        </w:rPr>
        <w:t>Mosaicking_2.</w:t>
      </w:r>
    </w:p>
    <w:p w14:paraId="6AA82471" w14:textId="77777777" w:rsidR="00263EFC" w:rsidRDefault="00263EFC">
      <w:pPr>
        <w:spacing w:before="240" w:after="240"/>
        <w:rPr>
          <w:rFonts w:ascii="Arial" w:eastAsia="Arial" w:hAnsi="Arial" w:cs="Arial"/>
        </w:rPr>
      </w:pPr>
    </w:p>
    <w:p w14:paraId="4F8AF457" w14:textId="77777777" w:rsidR="00263EFC" w:rsidRDefault="00263EFC">
      <w:pPr>
        <w:spacing w:before="240" w:after="240"/>
        <w:rPr>
          <w:rFonts w:ascii="Arial" w:eastAsia="Arial" w:hAnsi="Arial" w:cs="Arial"/>
          <w:b/>
          <w:sz w:val="32"/>
          <w:szCs w:val="32"/>
        </w:rPr>
      </w:pPr>
    </w:p>
    <w:p w14:paraId="20CCA006" w14:textId="77777777" w:rsidR="00263EFC" w:rsidRDefault="00000000">
      <w:pPr>
        <w:spacing w:before="240" w:after="240"/>
        <w:rPr>
          <w:rFonts w:ascii="Arial" w:eastAsia="Arial" w:hAnsi="Arial" w:cs="Arial"/>
          <w:b/>
          <w:sz w:val="32"/>
          <w:szCs w:val="32"/>
        </w:rPr>
      </w:pPr>
      <w:r>
        <w:rPr>
          <w:rFonts w:ascii="Arial" w:eastAsia="Arial" w:hAnsi="Arial" w:cs="Arial"/>
          <w:b/>
          <w:sz w:val="32"/>
          <w:szCs w:val="32"/>
        </w:rPr>
        <w:lastRenderedPageBreak/>
        <w:t>Creating the mosaic</w:t>
      </w:r>
    </w:p>
    <w:p w14:paraId="6523C7AA" w14:textId="77777777" w:rsidR="00263EFC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240" w:after="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>Finally, under raster</w:t>
      </w:r>
      <w:r>
        <w:rPr>
          <w:rFonts w:ascii="Arial" w:eastAsia="Arial" w:hAnsi="Arial" w:cs="Arial"/>
          <w:sz w:val="28"/>
          <w:szCs w:val="28"/>
        </w:rPr>
        <w:t>,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go to miscellaneous again and pick the merge tool</w:t>
      </w:r>
    </w:p>
    <w:p w14:paraId="28AFBB85" w14:textId="77777777" w:rsidR="00263EFC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>Simply input the two layers you previously created.</w:t>
      </w:r>
    </w:p>
    <w:p w14:paraId="78B9B355" w14:textId="77777777" w:rsidR="00263EFC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 xml:space="preserve">Set the output </w:t>
      </w:r>
      <w:proofErr w:type="spellStart"/>
      <w:r>
        <w:rPr>
          <w:rFonts w:ascii="Arial" w:eastAsia="Arial" w:hAnsi="Arial" w:cs="Arial"/>
          <w:color w:val="000000"/>
          <w:sz w:val="28"/>
          <w:szCs w:val="28"/>
        </w:rPr>
        <w:t>no_data</w:t>
      </w:r>
      <w:proofErr w:type="spellEnd"/>
      <w:r>
        <w:rPr>
          <w:rFonts w:ascii="Arial" w:eastAsia="Arial" w:hAnsi="Arial" w:cs="Arial"/>
          <w:color w:val="000000"/>
          <w:sz w:val="28"/>
          <w:szCs w:val="28"/>
        </w:rPr>
        <w:t xml:space="preserve"> values to 0. Setting </w:t>
      </w:r>
      <w:proofErr w:type="spellStart"/>
      <w:r>
        <w:rPr>
          <w:rFonts w:ascii="Arial" w:eastAsia="Arial" w:hAnsi="Arial" w:cs="Arial"/>
          <w:color w:val="000000"/>
          <w:sz w:val="28"/>
          <w:szCs w:val="28"/>
        </w:rPr>
        <w:t>no_data</w:t>
      </w:r>
      <w:proofErr w:type="spellEnd"/>
      <w:r>
        <w:rPr>
          <w:rFonts w:ascii="Arial" w:eastAsia="Arial" w:hAnsi="Arial" w:cs="Arial"/>
          <w:color w:val="000000"/>
          <w:sz w:val="28"/>
          <w:szCs w:val="28"/>
        </w:rPr>
        <w:t xml:space="preserve"> values to zero makes the dark borders disappear.</w:t>
      </w:r>
    </w:p>
    <w:p w14:paraId="0721B1CD" w14:textId="77777777" w:rsidR="00263EFC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24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>Lastly, make sure to save the new file as a .</w:t>
      </w:r>
      <w:proofErr w:type="spellStart"/>
      <w:r>
        <w:rPr>
          <w:rFonts w:ascii="Arial" w:eastAsia="Arial" w:hAnsi="Arial" w:cs="Arial"/>
          <w:color w:val="000000"/>
          <w:sz w:val="28"/>
          <w:szCs w:val="28"/>
        </w:rPr>
        <w:t>tif</w:t>
      </w:r>
      <w:proofErr w:type="spellEnd"/>
      <w:r>
        <w:rPr>
          <w:rFonts w:ascii="Arial" w:eastAsia="Arial" w:hAnsi="Arial" w:cs="Arial"/>
          <w:color w:val="000000"/>
          <w:sz w:val="28"/>
          <w:szCs w:val="28"/>
        </w:rPr>
        <w:t xml:space="preserve"> with a name of your choice before you run the tool.</w:t>
      </w:r>
    </w:p>
    <w:p w14:paraId="32AECAEF" w14:textId="77777777" w:rsidR="00263EFC" w:rsidRDefault="00000000">
      <w:pPr>
        <w:spacing w:before="240" w:after="240"/>
        <w:rPr>
          <w:rFonts w:ascii="Arial" w:eastAsia="Arial" w:hAnsi="Arial" w:cs="Arial"/>
          <w:b/>
        </w:rPr>
      </w:pPr>
      <w:r>
        <w:rPr>
          <w:noProof/>
        </w:rPr>
        <w:drawing>
          <wp:inline distT="0" distB="0" distL="114300" distR="114300" wp14:anchorId="34A34379" wp14:editId="7660393E">
            <wp:extent cx="6181724" cy="4362450"/>
            <wp:effectExtent l="0" t="0" r="0" b="0"/>
            <wp:docPr id="1664369219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1724" cy="43624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6ABF4E8" w14:textId="77777777" w:rsidR="00263EFC" w:rsidRDefault="00263EFC">
      <w:pPr>
        <w:spacing w:before="240" w:after="240"/>
        <w:rPr>
          <w:rFonts w:ascii="Arial" w:eastAsia="Arial" w:hAnsi="Arial" w:cs="Arial"/>
          <w:b/>
          <w:sz w:val="32"/>
          <w:szCs w:val="32"/>
        </w:rPr>
      </w:pPr>
    </w:p>
    <w:p w14:paraId="3DDF706D" w14:textId="77777777" w:rsidR="00263EFC" w:rsidRDefault="00263EFC">
      <w:pPr>
        <w:spacing w:before="240" w:after="240"/>
        <w:rPr>
          <w:rFonts w:ascii="Arial" w:eastAsia="Arial" w:hAnsi="Arial" w:cs="Arial"/>
          <w:b/>
          <w:sz w:val="32"/>
          <w:szCs w:val="32"/>
        </w:rPr>
      </w:pPr>
    </w:p>
    <w:p w14:paraId="3FE8E116" w14:textId="77777777" w:rsidR="00263EFC" w:rsidRDefault="00263EFC">
      <w:pPr>
        <w:spacing w:before="240" w:after="240"/>
        <w:rPr>
          <w:rFonts w:ascii="Arial" w:eastAsia="Arial" w:hAnsi="Arial" w:cs="Arial"/>
          <w:b/>
          <w:sz w:val="32"/>
          <w:szCs w:val="32"/>
        </w:rPr>
      </w:pPr>
    </w:p>
    <w:p w14:paraId="640FDA83" w14:textId="77777777" w:rsidR="00263EFC" w:rsidRDefault="00263EFC">
      <w:pPr>
        <w:spacing w:before="240" w:after="240"/>
        <w:rPr>
          <w:rFonts w:ascii="Arial" w:eastAsia="Arial" w:hAnsi="Arial" w:cs="Arial"/>
          <w:b/>
          <w:sz w:val="32"/>
          <w:szCs w:val="32"/>
        </w:rPr>
      </w:pPr>
    </w:p>
    <w:p w14:paraId="4F3EC568" w14:textId="77777777" w:rsidR="00263EFC" w:rsidRDefault="00000000">
      <w:pPr>
        <w:rPr>
          <w:rFonts w:ascii="Arial" w:eastAsia="Arial" w:hAnsi="Arial" w:cs="Arial"/>
          <w:b/>
          <w:sz w:val="36"/>
          <w:szCs w:val="36"/>
        </w:rPr>
      </w:pPr>
      <w:r>
        <w:rPr>
          <w:rFonts w:ascii="Arial" w:eastAsia="Arial" w:hAnsi="Arial" w:cs="Arial"/>
          <w:b/>
          <w:sz w:val="36"/>
          <w:szCs w:val="36"/>
        </w:rPr>
        <w:lastRenderedPageBreak/>
        <w:t>Sample solution – Cloud cover</w:t>
      </w:r>
    </w:p>
    <w:p w14:paraId="3627FD40" w14:textId="77777777" w:rsidR="00263EFC" w:rsidRDefault="00000000">
      <w:pPr>
        <w:spacing w:before="240" w:after="240" w:line="360" w:lineRule="auto"/>
        <w:rPr>
          <w:rFonts w:ascii="Arial" w:eastAsia="Arial" w:hAnsi="Arial" w:cs="Arial"/>
          <w:b/>
          <w:sz w:val="32"/>
          <w:szCs w:val="32"/>
        </w:rPr>
      </w:pPr>
      <w:r>
        <w:rPr>
          <w:rFonts w:ascii="Arial" w:eastAsia="Arial" w:hAnsi="Arial" w:cs="Arial"/>
          <w:b/>
          <w:sz w:val="32"/>
          <w:szCs w:val="32"/>
        </w:rPr>
        <w:t>Project setup</w:t>
      </w:r>
    </w:p>
    <w:p w14:paraId="372B4B41" w14:textId="77777777" w:rsidR="00263EFC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40" w:after="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>Start your QGIS application and create a new project file.</w:t>
      </w:r>
    </w:p>
    <w:p w14:paraId="12F2CFA3" w14:textId="77777777" w:rsidR="00263EFC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24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 xml:space="preserve">Get a background map using </w:t>
      </w:r>
      <w:r>
        <w:rPr>
          <w:rFonts w:ascii="Arial" w:eastAsia="Arial" w:hAnsi="Arial" w:cs="Arial"/>
          <w:b/>
          <w:color w:val="000000"/>
          <w:sz w:val="28"/>
          <w:szCs w:val="28"/>
        </w:rPr>
        <w:t xml:space="preserve">Web -&gt; </w:t>
      </w:r>
      <w:proofErr w:type="spellStart"/>
      <w:r>
        <w:rPr>
          <w:rFonts w:ascii="Arial" w:eastAsia="Arial" w:hAnsi="Arial" w:cs="Arial"/>
          <w:b/>
          <w:color w:val="000000"/>
          <w:sz w:val="28"/>
          <w:szCs w:val="28"/>
        </w:rPr>
        <w:t>QuickMapServices</w:t>
      </w:r>
      <w:proofErr w:type="spellEnd"/>
      <w:r>
        <w:rPr>
          <w:rFonts w:ascii="Arial" w:eastAsia="Arial" w:hAnsi="Arial" w:cs="Arial"/>
          <w:b/>
          <w:color w:val="000000"/>
          <w:sz w:val="28"/>
          <w:szCs w:val="28"/>
        </w:rPr>
        <w:t xml:space="preserve"> -&gt; OSM -&gt; OSM-Standard</w:t>
      </w:r>
      <w:r>
        <w:rPr>
          <w:rFonts w:ascii="Arial" w:eastAsia="Arial" w:hAnsi="Arial" w:cs="Arial"/>
          <w:color w:val="000000"/>
          <w:sz w:val="28"/>
          <w:szCs w:val="28"/>
        </w:rPr>
        <w:t>.</w:t>
      </w:r>
    </w:p>
    <w:p w14:paraId="08145D96" w14:textId="77777777" w:rsidR="00263EFC" w:rsidRDefault="00000000">
      <w:pPr>
        <w:spacing w:before="240" w:after="240" w:line="360" w:lineRule="auto"/>
        <w:rPr>
          <w:rFonts w:ascii="Arial" w:eastAsia="Arial" w:hAnsi="Arial" w:cs="Arial"/>
          <w:b/>
          <w:sz w:val="32"/>
          <w:szCs w:val="32"/>
        </w:rPr>
      </w:pPr>
      <w:r>
        <w:rPr>
          <w:rFonts w:ascii="Arial" w:eastAsia="Arial" w:hAnsi="Arial" w:cs="Arial"/>
          <w:b/>
          <w:sz w:val="32"/>
          <w:szCs w:val="32"/>
        </w:rPr>
        <w:t>Load Sentinel-2 bands into QGIS</w:t>
      </w:r>
    </w:p>
    <w:p w14:paraId="1056EDE8" w14:textId="77777777" w:rsidR="00263EFC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40" w:after="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>First, there are two Raster datasets that we need to add to our QGIS Project: The raster layer that contains the cloud classification and the raster layer in which we want the cloud to be covered.</w:t>
      </w:r>
    </w:p>
    <w:p w14:paraId="71F18969" w14:textId="77777777" w:rsidR="00263EFC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28"/>
          <w:szCs w:val="28"/>
        </w:rPr>
        <w:t xml:space="preserve">Navigate to the Sentinel-2 </w:t>
      </w:r>
      <w:proofErr w:type="gramStart"/>
      <w:r>
        <w:rPr>
          <w:rFonts w:ascii="Arial" w:eastAsia="Arial" w:hAnsi="Arial" w:cs="Arial"/>
          <w:color w:val="000000"/>
          <w:sz w:val="28"/>
          <w:szCs w:val="28"/>
        </w:rPr>
        <w:t>folder (.SAFE).</w:t>
      </w:r>
      <w:proofErr w:type="gramEnd"/>
      <w:r>
        <w:rPr>
          <w:rFonts w:ascii="Arial" w:eastAsia="Arial" w:hAnsi="Arial" w:cs="Arial"/>
          <w:color w:val="000000"/>
          <w:sz w:val="28"/>
          <w:szCs w:val="28"/>
        </w:rPr>
        <w:t xml:space="preserve">, where you should select the following bands from this location: </w:t>
      </w:r>
    </w:p>
    <w:p w14:paraId="5A3180D2" w14:textId="77777777" w:rsidR="00263EFC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 xml:space="preserve">[your folder structure] 8b Raster Preprocessing\CloudCover\GRANULE\L2A_T38KQD_A002278_20250211T071233\IMG_DATA\R20m and load in </w:t>
      </w:r>
      <w:r>
        <w:rPr>
          <w:rFonts w:ascii="Arial" w:eastAsia="Arial" w:hAnsi="Arial" w:cs="Arial"/>
          <w:b/>
          <w:color w:val="000000"/>
          <w:sz w:val="28"/>
          <w:szCs w:val="28"/>
        </w:rPr>
        <w:t xml:space="preserve">T38KQD_20250211T071231_B03_20m.jp2 </w:t>
      </w:r>
      <w:r>
        <w:rPr>
          <w:rFonts w:ascii="Arial" w:eastAsia="Arial" w:hAnsi="Arial" w:cs="Arial"/>
          <w:color w:val="000000"/>
          <w:sz w:val="28"/>
          <w:szCs w:val="28"/>
        </w:rPr>
        <w:t>-&gt; Green Band</w:t>
      </w:r>
    </w:p>
    <w:p w14:paraId="3827E5E9" w14:textId="77777777" w:rsidR="00263EFC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color w:val="000000"/>
          <w:sz w:val="28"/>
          <w:szCs w:val="28"/>
        </w:rPr>
        <w:t xml:space="preserve"> [your folder structure] \8b Raster Preprocessing\CloudCover\GRANULE\L2A_T38KQD_A002278_20250211T071233\QI_DATA and load in </w:t>
      </w:r>
      <w:r>
        <w:rPr>
          <w:rFonts w:ascii="Arial" w:eastAsia="Arial" w:hAnsi="Arial" w:cs="Arial"/>
          <w:b/>
          <w:color w:val="000000"/>
          <w:sz w:val="28"/>
          <w:szCs w:val="28"/>
        </w:rPr>
        <w:t>MSK_CLDPRB_20m.jp2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-&gt; Cloud Mask Band</w:t>
      </w:r>
    </w:p>
    <w:p w14:paraId="6DABEB84" w14:textId="77777777" w:rsidR="00263EF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4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 xml:space="preserve">For the first input, you could technically also choose any other band or a combination of multiple bands </w:t>
      </w:r>
      <w:r>
        <w:rPr>
          <w:rFonts w:ascii="Arial" w:eastAsia="Arial" w:hAnsi="Arial" w:cs="Arial"/>
          <w:sz w:val="28"/>
          <w:szCs w:val="28"/>
        </w:rPr>
        <w:t>built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as a virtual raster</w:t>
      </w:r>
      <w:r>
        <w:rPr>
          <w:rFonts w:ascii="Arial" w:eastAsia="Arial" w:hAnsi="Arial" w:cs="Arial"/>
          <w:sz w:val="28"/>
          <w:szCs w:val="28"/>
        </w:rPr>
        <w:t>,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as seen before in “</w:t>
      </w:r>
      <w:r>
        <w:rPr>
          <w:rFonts w:ascii="Arial" w:eastAsia="Arial" w:hAnsi="Arial" w:cs="Arial"/>
          <w:b/>
          <w:color w:val="000000"/>
          <w:sz w:val="28"/>
          <w:szCs w:val="28"/>
        </w:rPr>
        <w:t>Create Virtual Raster</w:t>
      </w:r>
      <w:r>
        <w:rPr>
          <w:rFonts w:ascii="Arial" w:eastAsia="Arial" w:hAnsi="Arial" w:cs="Arial"/>
          <w:color w:val="000000"/>
          <w:sz w:val="28"/>
          <w:szCs w:val="28"/>
        </w:rPr>
        <w:t>”</w:t>
      </w:r>
    </w:p>
    <w:p w14:paraId="777718EA" w14:textId="77777777" w:rsidR="00263EFC" w:rsidRDefault="00000000">
      <w:pPr>
        <w:spacing w:before="240" w:after="240" w:line="360" w:lineRule="auto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sz w:val="28"/>
          <w:szCs w:val="28"/>
        </w:rPr>
        <w:t>The two bands loaded in QGIS should look like this in your layer view:</w:t>
      </w:r>
    </w:p>
    <w:p w14:paraId="2F03D3DA" w14:textId="77777777" w:rsidR="00263EFC" w:rsidRDefault="00000000">
      <w:pPr>
        <w:spacing w:before="240" w:after="240"/>
        <w:ind w:left="708"/>
      </w:pPr>
      <w:r>
        <w:rPr>
          <w:noProof/>
        </w:rPr>
        <w:lastRenderedPageBreak/>
        <w:drawing>
          <wp:inline distT="0" distB="0" distL="114300" distR="114300" wp14:anchorId="6480F9E1" wp14:editId="42FF1E68">
            <wp:extent cx="4400567" cy="1865261"/>
            <wp:effectExtent l="0" t="0" r="0" b="0"/>
            <wp:docPr id="1664369218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00567" cy="18652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0E31C00" w14:textId="77777777" w:rsidR="00263EFC" w:rsidRDefault="00263EFC">
      <w:pPr>
        <w:spacing w:before="240" w:after="240"/>
        <w:ind w:left="708"/>
      </w:pPr>
    </w:p>
    <w:p w14:paraId="63B6029E" w14:textId="77777777" w:rsidR="00263EFC" w:rsidRDefault="00000000">
      <w:pPr>
        <w:spacing w:before="240" w:after="240"/>
        <w:rPr>
          <w:rFonts w:ascii="Arial" w:eastAsia="Arial" w:hAnsi="Arial" w:cs="Arial"/>
          <w:b/>
          <w:sz w:val="32"/>
          <w:szCs w:val="32"/>
        </w:rPr>
      </w:pPr>
      <w:r>
        <w:rPr>
          <w:rFonts w:ascii="Arial" w:eastAsia="Arial" w:hAnsi="Arial" w:cs="Arial"/>
          <w:b/>
          <w:sz w:val="32"/>
          <w:szCs w:val="32"/>
        </w:rPr>
        <w:t>Load Sentinel-2 bands in the band set tool for SCP</w:t>
      </w:r>
    </w:p>
    <w:p w14:paraId="588F4056" w14:textId="77777777" w:rsidR="00263EFC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40" w:after="0" w:line="360" w:lineRule="auto"/>
        <w:rPr>
          <w:rFonts w:ascii="Arial" w:eastAsia="Arial" w:hAnsi="Arial" w:cs="Arial"/>
          <w:b/>
          <w:color w:val="000000"/>
          <w:sz w:val="32"/>
          <w:szCs w:val="32"/>
        </w:rPr>
      </w:pPr>
      <w:r>
        <w:rPr>
          <w:rFonts w:ascii="Arial" w:eastAsia="Arial" w:hAnsi="Arial" w:cs="Arial"/>
          <w:color w:val="000000"/>
          <w:sz w:val="28"/>
          <w:szCs w:val="28"/>
        </w:rPr>
        <w:t xml:space="preserve">Next, we need to go to the </w:t>
      </w:r>
      <w:r>
        <w:rPr>
          <w:rFonts w:ascii="Arial" w:eastAsia="Arial" w:hAnsi="Arial" w:cs="Arial"/>
          <w:b/>
          <w:color w:val="000000"/>
          <w:sz w:val="28"/>
          <w:szCs w:val="28"/>
        </w:rPr>
        <w:t>Semi-Automatic Classification Plugin (SCP)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and</w:t>
      </w:r>
      <w:r>
        <w:rPr>
          <w:rFonts w:ascii="Arial" w:eastAsia="Arial" w:hAnsi="Arial" w:cs="Arial"/>
          <w:b/>
          <w:color w:val="000000"/>
          <w:sz w:val="28"/>
          <w:szCs w:val="28"/>
        </w:rPr>
        <w:t xml:space="preserve"> select the Band Set tool.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</w:t>
      </w:r>
    </w:p>
    <w:p w14:paraId="0AA41463" w14:textId="77777777" w:rsidR="00263EFC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eastAsia="Arial" w:hAnsi="Arial" w:cs="Arial"/>
          <w:b/>
          <w:color w:val="000000"/>
          <w:sz w:val="32"/>
          <w:szCs w:val="32"/>
        </w:rPr>
      </w:pPr>
      <w:r>
        <w:rPr>
          <w:rFonts w:ascii="Arial" w:eastAsia="Arial" w:hAnsi="Arial" w:cs="Arial"/>
          <w:color w:val="000000"/>
          <w:sz w:val="28"/>
          <w:szCs w:val="28"/>
        </w:rPr>
        <w:t xml:space="preserve">The SCP Plug-In can only use bands that have first been added via the Band Set Tool. </w:t>
      </w:r>
    </w:p>
    <w:p w14:paraId="53AED814" w14:textId="77777777" w:rsidR="00263EFC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eastAsia="Arial" w:hAnsi="Arial" w:cs="Arial"/>
          <w:b/>
          <w:color w:val="000000"/>
          <w:sz w:val="32"/>
          <w:szCs w:val="32"/>
        </w:rPr>
      </w:pPr>
      <w:r>
        <w:rPr>
          <w:rFonts w:ascii="Arial" w:eastAsia="Arial" w:hAnsi="Arial" w:cs="Arial"/>
          <w:color w:val="000000"/>
          <w:sz w:val="28"/>
          <w:szCs w:val="28"/>
        </w:rPr>
        <w:t>In it, we can select to add bands from our folder:</w:t>
      </w:r>
    </w:p>
    <w:p w14:paraId="75A4675B" w14:textId="77777777" w:rsidR="00263EFC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 xml:space="preserve">Add one of the Bands to a Band Set by clicking on the grey plus symbol </w:t>
      </w:r>
      <w:r>
        <w:rPr>
          <w:rFonts w:ascii="Arial" w:eastAsia="Arial" w:hAnsi="Arial" w:cs="Arial"/>
          <w:sz w:val="28"/>
          <w:szCs w:val="28"/>
        </w:rPr>
        <w:t>in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the upper right corner and selecting one of the bands.</w:t>
      </w:r>
    </w:p>
    <w:p w14:paraId="3F1E0412" w14:textId="77777777" w:rsidR="00263EFC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>The selected band will show up in the main window. Now, you need to select “Create virtual raster of band set” at the bottom.</w:t>
      </w:r>
    </w:p>
    <w:p w14:paraId="7D8F03AC" w14:textId="77777777" w:rsidR="00263EFC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>Afterwards, you can run the tool and select any folder of your liking.</w:t>
      </w:r>
    </w:p>
    <w:p w14:paraId="728CD538" w14:textId="77777777" w:rsidR="00263EFC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>To add a second band set for the remaining raster layer, click on the “Add a new band set” button in the bottom left (symbol with stacked layers and a plus sign).</w:t>
      </w:r>
    </w:p>
    <w:p w14:paraId="1FDCA960" w14:textId="77777777" w:rsidR="00263EFC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>Repeat steps 1-3 for the second raster layer.</w:t>
      </w:r>
    </w:p>
    <w:p w14:paraId="6F5A8E3B" w14:textId="77777777" w:rsidR="00263EFC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24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>In your band set table, two band sets with one raster layer each should now appear:</w:t>
      </w:r>
    </w:p>
    <w:p w14:paraId="000F5CC8" w14:textId="77777777" w:rsidR="00263EFC" w:rsidRDefault="00000000">
      <w:pPr>
        <w:spacing w:before="240" w:after="240"/>
        <w:rPr>
          <w:rFonts w:ascii="Arial" w:eastAsia="Arial" w:hAnsi="Arial" w:cs="Arial"/>
          <w:b/>
        </w:rPr>
      </w:pPr>
      <w:r>
        <w:rPr>
          <w:noProof/>
        </w:rPr>
        <w:lastRenderedPageBreak/>
        <w:drawing>
          <wp:inline distT="0" distB="0" distL="114300" distR="114300" wp14:anchorId="503E4450" wp14:editId="7FCF844E">
            <wp:extent cx="6181724" cy="5038724"/>
            <wp:effectExtent l="0" t="0" r="0" b="0"/>
            <wp:docPr id="1664369221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1724" cy="503872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8671522" w14:textId="77777777" w:rsidR="00263EFC" w:rsidRDefault="00263EFC">
      <w:pPr>
        <w:spacing w:before="240" w:after="240"/>
        <w:rPr>
          <w:rFonts w:ascii="Arial" w:eastAsia="Arial" w:hAnsi="Arial" w:cs="Arial"/>
          <w:b/>
        </w:rPr>
      </w:pPr>
    </w:p>
    <w:p w14:paraId="55A2A732" w14:textId="77777777" w:rsidR="00263EFC" w:rsidRDefault="00263EFC">
      <w:pPr>
        <w:spacing w:before="240" w:after="240"/>
        <w:rPr>
          <w:rFonts w:ascii="Arial" w:eastAsia="Arial" w:hAnsi="Arial" w:cs="Arial"/>
          <w:b/>
        </w:rPr>
      </w:pPr>
    </w:p>
    <w:p w14:paraId="5BF51B94" w14:textId="77777777" w:rsidR="00263EFC" w:rsidRDefault="00263EFC">
      <w:pPr>
        <w:spacing w:before="240" w:after="240"/>
        <w:rPr>
          <w:rFonts w:ascii="Arial" w:eastAsia="Arial" w:hAnsi="Arial" w:cs="Arial"/>
          <w:b/>
        </w:rPr>
      </w:pPr>
    </w:p>
    <w:p w14:paraId="652FE49D" w14:textId="77777777" w:rsidR="00263EFC" w:rsidRDefault="00263EFC">
      <w:pPr>
        <w:spacing w:before="240" w:after="240"/>
        <w:rPr>
          <w:rFonts w:ascii="Arial" w:eastAsia="Arial" w:hAnsi="Arial" w:cs="Arial"/>
          <w:b/>
        </w:rPr>
      </w:pPr>
    </w:p>
    <w:p w14:paraId="796251CB" w14:textId="77777777" w:rsidR="00263EFC" w:rsidRDefault="00263EFC">
      <w:pPr>
        <w:spacing w:before="240" w:after="240"/>
        <w:rPr>
          <w:rFonts w:ascii="Arial" w:eastAsia="Arial" w:hAnsi="Arial" w:cs="Arial"/>
          <w:b/>
        </w:rPr>
      </w:pPr>
    </w:p>
    <w:p w14:paraId="4BE8D520" w14:textId="77777777" w:rsidR="00263EFC" w:rsidRDefault="00263EFC">
      <w:pPr>
        <w:spacing w:before="240" w:after="240"/>
        <w:rPr>
          <w:rFonts w:ascii="Arial" w:eastAsia="Arial" w:hAnsi="Arial" w:cs="Arial"/>
          <w:b/>
        </w:rPr>
      </w:pPr>
    </w:p>
    <w:p w14:paraId="3E451A8C" w14:textId="77777777" w:rsidR="00263EFC" w:rsidRDefault="00263EFC">
      <w:pPr>
        <w:spacing w:before="240" w:after="240"/>
        <w:rPr>
          <w:rFonts w:ascii="Arial" w:eastAsia="Arial" w:hAnsi="Arial" w:cs="Arial"/>
          <w:b/>
        </w:rPr>
      </w:pPr>
    </w:p>
    <w:p w14:paraId="7C18323D" w14:textId="77777777" w:rsidR="00263EFC" w:rsidRDefault="00263EFC">
      <w:pPr>
        <w:spacing w:before="240" w:after="240"/>
        <w:rPr>
          <w:rFonts w:ascii="Arial" w:eastAsia="Arial" w:hAnsi="Arial" w:cs="Arial"/>
          <w:b/>
        </w:rPr>
      </w:pPr>
    </w:p>
    <w:p w14:paraId="474C5601" w14:textId="77777777" w:rsidR="00263EFC" w:rsidRDefault="00263EFC">
      <w:pPr>
        <w:spacing w:before="240" w:after="240"/>
        <w:rPr>
          <w:rFonts w:ascii="Arial" w:eastAsia="Arial" w:hAnsi="Arial" w:cs="Arial"/>
          <w:b/>
          <w:sz w:val="32"/>
          <w:szCs w:val="32"/>
        </w:rPr>
      </w:pPr>
    </w:p>
    <w:p w14:paraId="568C4A57" w14:textId="77777777" w:rsidR="00263EFC" w:rsidRDefault="00000000">
      <w:pPr>
        <w:spacing w:before="240" w:after="240" w:line="360" w:lineRule="auto"/>
        <w:rPr>
          <w:rFonts w:ascii="Arial" w:eastAsia="Arial" w:hAnsi="Arial" w:cs="Arial"/>
          <w:b/>
          <w:sz w:val="32"/>
          <w:szCs w:val="32"/>
        </w:rPr>
      </w:pPr>
      <w:r>
        <w:rPr>
          <w:rFonts w:ascii="Arial" w:eastAsia="Arial" w:hAnsi="Arial" w:cs="Arial"/>
          <w:b/>
          <w:sz w:val="32"/>
          <w:szCs w:val="32"/>
        </w:rPr>
        <w:lastRenderedPageBreak/>
        <w:t>Creating the cloud mask with the masking bands tool</w:t>
      </w:r>
    </w:p>
    <w:p w14:paraId="5F0CCD9C" w14:textId="77777777" w:rsidR="00263EFC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240" w:after="0" w:line="36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28"/>
          <w:szCs w:val="28"/>
        </w:rPr>
        <w:t xml:space="preserve">The </w:t>
      </w:r>
      <w:r>
        <w:rPr>
          <w:rFonts w:ascii="Arial" w:eastAsia="Arial" w:hAnsi="Arial" w:cs="Arial"/>
          <w:b/>
          <w:color w:val="000000"/>
          <w:sz w:val="28"/>
          <w:szCs w:val="28"/>
        </w:rPr>
        <w:t>Masking Bands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tool can be found under SCP -&gt; Preprocessing -&gt; Masking Bands</w:t>
      </w:r>
      <w:r>
        <w:rPr>
          <w:rFonts w:ascii="Arial" w:eastAsia="Arial" w:hAnsi="Arial" w:cs="Arial"/>
          <w:sz w:val="28"/>
          <w:szCs w:val="28"/>
        </w:rPr>
        <w:t>.</w:t>
      </w:r>
    </w:p>
    <w:p w14:paraId="0938C9FE" w14:textId="77777777" w:rsidR="00263EFC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28"/>
          <w:szCs w:val="28"/>
        </w:rPr>
        <w:t>First, you will need to select the input band set. This is the band that the mask will be applied to</w:t>
      </w:r>
      <w:r>
        <w:rPr>
          <w:rFonts w:ascii="Arial" w:eastAsia="Arial" w:hAnsi="Arial" w:cs="Arial"/>
          <w:sz w:val="28"/>
          <w:szCs w:val="28"/>
        </w:rPr>
        <w:t>;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in our case</w:t>
      </w:r>
      <w:r>
        <w:rPr>
          <w:rFonts w:ascii="Arial" w:eastAsia="Arial" w:hAnsi="Arial" w:cs="Arial"/>
          <w:sz w:val="28"/>
          <w:szCs w:val="28"/>
        </w:rPr>
        <w:t>,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that's Band 3. </w:t>
      </w:r>
    </w:p>
    <w:p w14:paraId="62A9D376" w14:textId="77777777" w:rsidR="00263EFC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  <w:sz w:val="28"/>
          <w:szCs w:val="28"/>
        </w:rPr>
        <w:t xml:space="preserve">For me, this raster layer was saved in band set 1, but it depends on the order in which </w:t>
      </w:r>
      <w:r>
        <w:rPr>
          <w:rFonts w:ascii="Arial" w:eastAsia="Arial" w:hAnsi="Arial" w:cs="Arial"/>
          <w:sz w:val="28"/>
          <w:szCs w:val="28"/>
        </w:rPr>
        <w:t>you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completed the last step, so be careful here.</w:t>
      </w:r>
    </w:p>
    <w:p w14:paraId="28224CEE" w14:textId="77777777" w:rsidR="00263EFC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>To select the classification, click on the refresh button on the right. Your MSK_CLD raster should automatically be selected. This is the layer that contains the cloud data from which the mask will be created.</w:t>
      </w:r>
    </w:p>
    <w:p w14:paraId="46EE11FD" w14:textId="77777777" w:rsidR="00263EFC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>For mask class values</w:t>
      </w:r>
      <w:r>
        <w:rPr>
          <w:rFonts w:ascii="Arial" w:eastAsia="Arial" w:hAnsi="Arial" w:cs="Arial"/>
          <w:sz w:val="28"/>
          <w:szCs w:val="28"/>
        </w:rPr>
        <w:t>,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choose 85-100 (</w:t>
      </w:r>
      <w:r>
        <w:rPr>
          <w:rFonts w:ascii="Arial" w:eastAsia="Arial" w:hAnsi="Arial" w:cs="Arial"/>
          <w:sz w:val="28"/>
          <w:szCs w:val="28"/>
        </w:rPr>
        <w:t>based on inspection of your cloud mask layer using the identity tool).</w:t>
      </w:r>
    </w:p>
    <w:p w14:paraId="3634F459" w14:textId="77777777" w:rsidR="00263EFC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240" w:line="360" w:lineRule="auto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color w:val="000000"/>
          <w:sz w:val="28"/>
          <w:szCs w:val="28"/>
        </w:rPr>
        <w:t xml:space="preserve">Select </w:t>
      </w:r>
      <w:r>
        <w:rPr>
          <w:rFonts w:ascii="Arial" w:eastAsia="Arial" w:hAnsi="Arial" w:cs="Arial"/>
          <w:sz w:val="28"/>
          <w:szCs w:val="28"/>
        </w:rPr>
        <w:t>Create</w:t>
      </w:r>
      <w:r>
        <w:rPr>
          <w:rFonts w:ascii="Arial" w:eastAsia="Arial" w:hAnsi="Arial" w:cs="Arial"/>
          <w:color w:val="000000"/>
          <w:sz w:val="28"/>
          <w:szCs w:val="28"/>
        </w:rPr>
        <w:t xml:space="preserve"> virtual raster output before running the tool and selecting a folder of your choice.</w:t>
      </w:r>
    </w:p>
    <w:p w14:paraId="288EC137" w14:textId="77777777" w:rsidR="00263EFC" w:rsidRDefault="00000000">
      <w:pPr>
        <w:spacing w:before="240" w:after="240"/>
        <w:rPr>
          <w:rFonts w:ascii="Arial" w:eastAsia="Arial" w:hAnsi="Arial" w:cs="Arial"/>
          <w:b/>
        </w:rPr>
      </w:pPr>
      <w:r>
        <w:rPr>
          <w:noProof/>
        </w:rPr>
        <w:lastRenderedPageBreak/>
        <w:drawing>
          <wp:inline distT="0" distB="0" distL="114300" distR="114300" wp14:anchorId="57139CF8" wp14:editId="2679C105">
            <wp:extent cx="4871958" cy="4091247"/>
            <wp:effectExtent l="0" t="0" r="0" b="0"/>
            <wp:docPr id="1664369220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71958" cy="409124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7972E61" w14:textId="77777777" w:rsidR="00263EFC" w:rsidRDefault="00000000">
      <w:pPr>
        <w:spacing w:before="240" w:after="240"/>
        <w:rPr>
          <w:rFonts w:ascii="Arial" w:eastAsia="Arial" w:hAnsi="Arial" w:cs="Arial"/>
          <w:b/>
          <w:sz w:val="32"/>
          <w:szCs w:val="32"/>
        </w:rPr>
      </w:pPr>
      <w:r>
        <w:rPr>
          <w:rFonts w:ascii="Arial" w:eastAsia="Arial" w:hAnsi="Arial" w:cs="Arial"/>
          <w:b/>
          <w:sz w:val="32"/>
          <w:szCs w:val="32"/>
        </w:rPr>
        <w:t>Visually inspecting the result</w:t>
      </w:r>
    </w:p>
    <w:p w14:paraId="4DDAF915" w14:textId="77777777" w:rsidR="00263EFC" w:rsidRDefault="00000000">
      <w:pPr>
        <w:spacing w:before="240" w:after="240" w:line="360" w:lineRule="auto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sz w:val="28"/>
          <w:szCs w:val="28"/>
        </w:rPr>
        <w:t>With an OSM map in the background, you should be able to see cloud-shaped holes in your raster like this:</w:t>
      </w:r>
    </w:p>
    <w:p w14:paraId="64927D28" w14:textId="77777777" w:rsidR="00263EFC" w:rsidRDefault="00000000">
      <w:pPr>
        <w:spacing w:before="240" w:after="240"/>
        <w:rPr>
          <w:rFonts w:ascii="Arial" w:eastAsia="Arial" w:hAnsi="Arial" w:cs="Arial"/>
          <w:b/>
        </w:rPr>
      </w:pPr>
      <w:r>
        <w:rPr>
          <w:noProof/>
        </w:rPr>
        <w:lastRenderedPageBreak/>
        <w:drawing>
          <wp:inline distT="0" distB="0" distL="114300" distR="114300" wp14:anchorId="27EE9803" wp14:editId="074A719A">
            <wp:extent cx="5953124" cy="3924300"/>
            <wp:effectExtent l="0" t="0" r="0" b="0"/>
            <wp:docPr id="1664369222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53124" cy="3924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2D86243" w14:textId="77777777" w:rsidR="00263EFC" w:rsidRDefault="00263EFC">
      <w:pPr>
        <w:spacing w:before="240" w:after="240"/>
        <w:rPr>
          <w:rFonts w:ascii="Arial" w:eastAsia="Arial" w:hAnsi="Arial" w:cs="Arial"/>
          <w:b/>
          <w:sz w:val="32"/>
          <w:szCs w:val="32"/>
        </w:rPr>
      </w:pPr>
    </w:p>
    <w:sectPr w:rsidR="00263EFC">
      <w:headerReference w:type="default" r:id="rId14"/>
      <w:footerReference w:type="default" r:id="rId15"/>
      <w:pgSz w:w="11906" w:h="16838"/>
      <w:pgMar w:top="1440" w:right="1080" w:bottom="1440" w:left="108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7D6330" w14:textId="77777777" w:rsidR="00B53F4E" w:rsidRDefault="00B53F4E">
      <w:pPr>
        <w:spacing w:after="0" w:line="240" w:lineRule="auto"/>
      </w:pPr>
      <w:r>
        <w:separator/>
      </w:r>
    </w:p>
  </w:endnote>
  <w:endnote w:type="continuationSeparator" w:id="0">
    <w:p w14:paraId="46528B9A" w14:textId="77777777" w:rsidR="00B53F4E" w:rsidRDefault="00B53F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0AF8288C-611A-43D0-BC5A-DD5BF7E2A97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431E92FE-E34E-4BAF-82E5-FA0079924518}"/>
    <w:embedBold r:id="rId3" w:fontKey="{C8C384C8-6F37-4756-98D4-AD762718286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Regular r:id="rId4" w:fontKey="{40A30066-3C23-4590-B7F6-8DD2D6D6F1EC}"/>
    <w:embedItalic r:id="rId5" w:fontKey="{A2AB2282-69D2-4157-A490-59AD7AFFD88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BB01C954-5E57-4DE3-B64B-13E30FFEFE0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2246363-ED3B-4906-96FB-529A16975B6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BD7888" w14:textId="77777777" w:rsidR="00263EFC" w:rsidRDefault="00263EF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000000"/>
      </w:rPr>
    </w:pPr>
  </w:p>
  <w:tbl>
    <w:tblPr>
      <w:tblStyle w:val="a0"/>
      <w:tblW w:w="9015" w:type="dxa"/>
      <w:tblLayout w:type="fixed"/>
      <w:tblLook w:val="0600" w:firstRow="0" w:lastRow="0" w:firstColumn="0" w:lastColumn="0" w:noHBand="1" w:noVBand="1"/>
    </w:tblPr>
    <w:tblGrid>
      <w:gridCol w:w="2490"/>
      <w:gridCol w:w="4350"/>
      <w:gridCol w:w="2175"/>
    </w:tblGrid>
    <w:tr w:rsidR="00263EFC" w14:paraId="225A14F0" w14:textId="77777777">
      <w:trPr>
        <w:trHeight w:val="300"/>
      </w:trPr>
      <w:tc>
        <w:tcPr>
          <w:tcW w:w="2490" w:type="dxa"/>
        </w:tcPr>
        <w:p w14:paraId="6AC5D99D" w14:textId="77777777" w:rsidR="00263EFC" w:rsidRDefault="00263E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left="-115"/>
            <w:rPr>
              <w:color w:val="000000"/>
            </w:rPr>
          </w:pPr>
        </w:p>
      </w:tc>
      <w:tc>
        <w:tcPr>
          <w:tcW w:w="4350" w:type="dxa"/>
        </w:tcPr>
        <w:p w14:paraId="433A3E91" w14:textId="77777777" w:rsidR="00263EF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jc w:val="center"/>
            <w:rPr>
              <w:rFonts w:ascii="Calibri" w:eastAsia="Calibri" w:hAnsi="Calibri" w:cs="Calibri"/>
              <w:color w:val="898989"/>
            </w:rPr>
          </w:pPr>
          <w:r>
            <w:rPr>
              <w:rFonts w:ascii="Calibri" w:eastAsia="Calibri" w:hAnsi="Calibri" w:cs="Calibri"/>
              <w:color w:val="898989"/>
            </w:rPr>
            <w:t>EOCap4Africa – E8b Raster Preprocessing</w:t>
          </w:r>
        </w:p>
      </w:tc>
      <w:tc>
        <w:tcPr>
          <w:tcW w:w="2175" w:type="dxa"/>
        </w:tcPr>
        <w:p w14:paraId="2C7F151F" w14:textId="77777777" w:rsidR="00263EF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right="-115"/>
            <w:jc w:val="right"/>
            <w:rPr>
              <w:color w:val="000000"/>
            </w:rPr>
          </w:pPr>
          <w:r>
            <w:rPr>
              <w:color w:val="000000"/>
            </w:rPr>
            <w:fldChar w:fldCharType="begin"/>
          </w:r>
          <w:r>
            <w:rPr>
              <w:color w:val="000000"/>
            </w:rPr>
            <w:instrText>PAGE</w:instrText>
          </w:r>
          <w:r>
            <w:rPr>
              <w:color w:val="000000"/>
            </w:rPr>
            <w:fldChar w:fldCharType="separate"/>
          </w:r>
          <w:r w:rsidR="000F7CC6">
            <w:rPr>
              <w:noProof/>
              <w:color w:val="000000"/>
            </w:rPr>
            <w:t>1</w:t>
          </w:r>
          <w:r>
            <w:rPr>
              <w:color w:val="000000"/>
            </w:rPr>
            <w:fldChar w:fldCharType="end"/>
          </w:r>
        </w:p>
      </w:tc>
    </w:tr>
  </w:tbl>
  <w:p w14:paraId="74E20A62" w14:textId="77777777" w:rsidR="00263EFC" w:rsidRDefault="00263EFC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5387A3" w14:textId="77777777" w:rsidR="00B53F4E" w:rsidRDefault="00B53F4E">
      <w:pPr>
        <w:spacing w:after="0" w:line="240" w:lineRule="auto"/>
      </w:pPr>
      <w:r>
        <w:separator/>
      </w:r>
    </w:p>
  </w:footnote>
  <w:footnote w:type="continuationSeparator" w:id="0">
    <w:p w14:paraId="76C7CDB3" w14:textId="77777777" w:rsidR="00B53F4E" w:rsidRDefault="00B53F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F206DF" w14:textId="77777777" w:rsidR="00263EFC" w:rsidRDefault="00263EF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Arial" w:eastAsia="Arial" w:hAnsi="Arial" w:cs="Arial"/>
        <w:b/>
        <w:sz w:val="32"/>
        <w:szCs w:val="32"/>
      </w:rPr>
    </w:pPr>
  </w:p>
  <w:tbl>
    <w:tblPr>
      <w:tblStyle w:val="a"/>
      <w:tblW w:w="9015" w:type="dxa"/>
      <w:tblLayout w:type="fixed"/>
      <w:tblLook w:val="0600" w:firstRow="0" w:lastRow="0" w:firstColumn="0" w:lastColumn="0" w:noHBand="1" w:noVBand="1"/>
    </w:tblPr>
    <w:tblGrid>
      <w:gridCol w:w="3005"/>
      <w:gridCol w:w="3005"/>
      <w:gridCol w:w="3005"/>
    </w:tblGrid>
    <w:tr w:rsidR="00263EFC" w14:paraId="3222868F" w14:textId="77777777">
      <w:trPr>
        <w:trHeight w:val="300"/>
      </w:trPr>
      <w:tc>
        <w:tcPr>
          <w:tcW w:w="3005" w:type="dxa"/>
        </w:tcPr>
        <w:p w14:paraId="16FE5FE6" w14:textId="77777777" w:rsidR="00263EFC" w:rsidRDefault="00263E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left="-115"/>
            <w:rPr>
              <w:color w:val="000000"/>
            </w:rPr>
          </w:pPr>
        </w:p>
      </w:tc>
      <w:tc>
        <w:tcPr>
          <w:tcW w:w="3005" w:type="dxa"/>
        </w:tcPr>
        <w:p w14:paraId="37B1A796" w14:textId="77777777" w:rsidR="00263EFC" w:rsidRDefault="00263E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jc w:val="center"/>
            <w:rPr>
              <w:color w:val="000000"/>
            </w:rPr>
          </w:pPr>
        </w:p>
      </w:tc>
      <w:tc>
        <w:tcPr>
          <w:tcW w:w="3005" w:type="dxa"/>
        </w:tcPr>
        <w:p w14:paraId="357705B3" w14:textId="77777777" w:rsidR="00263EFC" w:rsidRDefault="00263E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after="0" w:line="240" w:lineRule="auto"/>
            <w:ind w:right="-115"/>
            <w:jc w:val="right"/>
            <w:rPr>
              <w:color w:val="000000"/>
            </w:rPr>
          </w:pPr>
        </w:p>
      </w:tc>
    </w:tr>
  </w:tbl>
  <w:p w14:paraId="7190F051" w14:textId="77777777" w:rsidR="00263EFC" w:rsidRDefault="00263EFC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81200"/>
    <w:multiLevelType w:val="multilevel"/>
    <w:tmpl w:val="659C8FBC"/>
    <w:lvl w:ilvl="0">
      <w:start w:val="1"/>
      <w:numFmt w:val="decimal"/>
      <w:lvlText w:val="%1."/>
      <w:lvlJc w:val="left"/>
      <w:pPr>
        <w:ind w:left="1788" w:hanging="360"/>
      </w:pPr>
    </w:lvl>
    <w:lvl w:ilvl="1">
      <w:start w:val="1"/>
      <w:numFmt w:val="lowerLetter"/>
      <w:lvlText w:val="%2."/>
      <w:lvlJc w:val="left"/>
      <w:pPr>
        <w:ind w:left="2508" w:hanging="360"/>
      </w:pPr>
    </w:lvl>
    <w:lvl w:ilvl="2">
      <w:start w:val="1"/>
      <w:numFmt w:val="lowerRoman"/>
      <w:lvlText w:val="%3."/>
      <w:lvlJc w:val="right"/>
      <w:pPr>
        <w:ind w:left="3228" w:hanging="180"/>
      </w:pPr>
    </w:lvl>
    <w:lvl w:ilvl="3">
      <w:start w:val="1"/>
      <w:numFmt w:val="decimal"/>
      <w:lvlText w:val="%4."/>
      <w:lvlJc w:val="left"/>
      <w:pPr>
        <w:ind w:left="3948" w:hanging="360"/>
      </w:pPr>
    </w:lvl>
    <w:lvl w:ilvl="4">
      <w:start w:val="1"/>
      <w:numFmt w:val="lowerLetter"/>
      <w:lvlText w:val="%5."/>
      <w:lvlJc w:val="left"/>
      <w:pPr>
        <w:ind w:left="4668" w:hanging="360"/>
      </w:pPr>
    </w:lvl>
    <w:lvl w:ilvl="5">
      <w:start w:val="1"/>
      <w:numFmt w:val="lowerRoman"/>
      <w:lvlText w:val="%6."/>
      <w:lvlJc w:val="right"/>
      <w:pPr>
        <w:ind w:left="5388" w:hanging="180"/>
      </w:pPr>
    </w:lvl>
    <w:lvl w:ilvl="6">
      <w:start w:val="1"/>
      <w:numFmt w:val="decimal"/>
      <w:lvlText w:val="%7."/>
      <w:lvlJc w:val="left"/>
      <w:pPr>
        <w:ind w:left="6108" w:hanging="360"/>
      </w:pPr>
    </w:lvl>
    <w:lvl w:ilvl="7">
      <w:start w:val="1"/>
      <w:numFmt w:val="lowerLetter"/>
      <w:lvlText w:val="%8."/>
      <w:lvlJc w:val="left"/>
      <w:pPr>
        <w:ind w:left="6828" w:hanging="360"/>
      </w:pPr>
    </w:lvl>
    <w:lvl w:ilvl="8">
      <w:start w:val="1"/>
      <w:numFmt w:val="lowerRoman"/>
      <w:lvlText w:val="%9."/>
      <w:lvlJc w:val="right"/>
      <w:pPr>
        <w:ind w:left="7548" w:hanging="180"/>
      </w:pPr>
    </w:lvl>
  </w:abstractNum>
  <w:abstractNum w:abstractNumId="1" w15:restartNumberingAfterBreak="0">
    <w:nsid w:val="03225C74"/>
    <w:multiLevelType w:val="multilevel"/>
    <w:tmpl w:val="270C847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CB82916"/>
    <w:multiLevelType w:val="multilevel"/>
    <w:tmpl w:val="BED699EA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4165109B"/>
    <w:multiLevelType w:val="multilevel"/>
    <w:tmpl w:val="5F129DE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45382AE6"/>
    <w:multiLevelType w:val="multilevel"/>
    <w:tmpl w:val="FBAC78A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4BDC7C2B"/>
    <w:multiLevelType w:val="multilevel"/>
    <w:tmpl w:val="88547DDA"/>
    <w:lvl w:ilvl="0">
      <w:start w:val="1"/>
      <w:numFmt w:val="decimal"/>
      <w:lvlText w:val="%1."/>
      <w:lvlJc w:val="left"/>
      <w:pPr>
        <w:ind w:left="1428" w:hanging="360"/>
      </w:pPr>
    </w:lvl>
    <w:lvl w:ilvl="1">
      <w:start w:val="1"/>
      <w:numFmt w:val="lowerLetter"/>
      <w:lvlText w:val="%2."/>
      <w:lvlJc w:val="left"/>
      <w:pPr>
        <w:ind w:left="2148" w:hanging="360"/>
      </w:pPr>
    </w:lvl>
    <w:lvl w:ilvl="2">
      <w:start w:val="1"/>
      <w:numFmt w:val="lowerRoman"/>
      <w:lvlText w:val="%3."/>
      <w:lvlJc w:val="right"/>
      <w:pPr>
        <w:ind w:left="2868" w:hanging="180"/>
      </w:pPr>
    </w:lvl>
    <w:lvl w:ilvl="3">
      <w:start w:val="1"/>
      <w:numFmt w:val="decimal"/>
      <w:lvlText w:val="%4."/>
      <w:lvlJc w:val="left"/>
      <w:pPr>
        <w:ind w:left="3588" w:hanging="360"/>
      </w:pPr>
    </w:lvl>
    <w:lvl w:ilvl="4">
      <w:start w:val="1"/>
      <w:numFmt w:val="lowerLetter"/>
      <w:lvlText w:val="%5."/>
      <w:lvlJc w:val="left"/>
      <w:pPr>
        <w:ind w:left="4308" w:hanging="360"/>
      </w:pPr>
    </w:lvl>
    <w:lvl w:ilvl="5">
      <w:start w:val="1"/>
      <w:numFmt w:val="lowerRoman"/>
      <w:lvlText w:val="%6."/>
      <w:lvlJc w:val="right"/>
      <w:pPr>
        <w:ind w:left="5028" w:hanging="180"/>
      </w:pPr>
    </w:lvl>
    <w:lvl w:ilvl="6">
      <w:start w:val="1"/>
      <w:numFmt w:val="decimal"/>
      <w:lvlText w:val="%7."/>
      <w:lvlJc w:val="left"/>
      <w:pPr>
        <w:ind w:left="5748" w:hanging="360"/>
      </w:pPr>
    </w:lvl>
    <w:lvl w:ilvl="7">
      <w:start w:val="1"/>
      <w:numFmt w:val="lowerLetter"/>
      <w:lvlText w:val="%8."/>
      <w:lvlJc w:val="left"/>
      <w:pPr>
        <w:ind w:left="6468" w:hanging="360"/>
      </w:pPr>
    </w:lvl>
    <w:lvl w:ilvl="8">
      <w:start w:val="1"/>
      <w:numFmt w:val="lowerRoman"/>
      <w:lvlText w:val="%9."/>
      <w:lvlJc w:val="right"/>
      <w:pPr>
        <w:ind w:left="7188" w:hanging="180"/>
      </w:pPr>
    </w:lvl>
  </w:abstractNum>
  <w:abstractNum w:abstractNumId="6" w15:restartNumberingAfterBreak="0">
    <w:nsid w:val="6021281C"/>
    <w:multiLevelType w:val="multilevel"/>
    <w:tmpl w:val="D4D6CB0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65996DF0"/>
    <w:multiLevelType w:val="multilevel"/>
    <w:tmpl w:val="A190AEB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517695827">
    <w:abstractNumId w:val="2"/>
  </w:num>
  <w:num w:numId="2" w16cid:durableId="259870686">
    <w:abstractNumId w:val="1"/>
  </w:num>
  <w:num w:numId="3" w16cid:durableId="1718313619">
    <w:abstractNumId w:val="4"/>
  </w:num>
  <w:num w:numId="4" w16cid:durableId="961229663">
    <w:abstractNumId w:val="0"/>
  </w:num>
  <w:num w:numId="5" w16cid:durableId="1222902806">
    <w:abstractNumId w:val="3"/>
  </w:num>
  <w:num w:numId="6" w16cid:durableId="1650405879">
    <w:abstractNumId w:val="7"/>
  </w:num>
  <w:num w:numId="7" w16cid:durableId="159204002">
    <w:abstractNumId w:val="5"/>
  </w:num>
  <w:num w:numId="8" w16cid:durableId="139516155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3EFC"/>
    <w:rsid w:val="000F7CC6"/>
    <w:rsid w:val="00263EFC"/>
    <w:rsid w:val="003C1535"/>
    <w:rsid w:val="00B53F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85D404"/>
  <w15:docId w15:val="{DDD16890-A792-477A-BB1D-5AE18FBE01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en-US" w:eastAsia="en-GB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erschrift2">
    <w:name w:val="heading 2"/>
    <w:basedOn w:val="Standard"/>
    <w:next w:val="Standard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erschrift3">
    <w:name w:val="heading 3"/>
    <w:basedOn w:val="Standard"/>
    <w:next w:val="Standard"/>
    <w:uiPriority w:val="9"/>
    <w:semiHidden/>
    <w:unhideWhenUsed/>
    <w:qFormat/>
    <w:rsid w:val="0F65DA23"/>
    <w:pPr>
      <w:keepNext/>
      <w:keepLines/>
      <w:spacing w:before="160" w:after="80"/>
      <w:outlineLvl w:val="2"/>
    </w:pPr>
    <w:rPr>
      <w:rFonts w:eastAsiaTheme="minorEastAsia" w:cstheme="majorEastAsia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berschrift5">
    <w:name w:val="heading 5"/>
    <w:basedOn w:val="Standard"/>
    <w:next w:val="Standard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berschrift6">
    <w:name w:val="heading 6"/>
    <w:basedOn w:val="Standard"/>
    <w:next w:val="Standard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el">
    <w:name w:val="Title"/>
    <w:basedOn w:val="Standard"/>
    <w:next w:val="Standard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Listenabsatz">
    <w:name w:val="List Paragraph"/>
    <w:basedOn w:val="Standard"/>
    <w:uiPriority w:val="34"/>
    <w:qFormat/>
    <w:rsid w:val="0F65DA23"/>
    <w:pPr>
      <w:ind w:left="720"/>
      <w:contextualSpacing/>
    </w:pPr>
  </w:style>
  <w:style w:type="paragraph" w:styleId="Kopfzeile">
    <w:name w:val="header"/>
    <w:basedOn w:val="Standard"/>
    <w:uiPriority w:val="99"/>
    <w:unhideWhenUsed/>
    <w:rsid w:val="0F65DA23"/>
    <w:pPr>
      <w:tabs>
        <w:tab w:val="center" w:pos="4680"/>
        <w:tab w:val="right" w:pos="9360"/>
      </w:tabs>
      <w:spacing w:after="0" w:line="240" w:lineRule="auto"/>
    </w:pPr>
  </w:style>
  <w:style w:type="paragraph" w:styleId="Fuzeile">
    <w:name w:val="footer"/>
    <w:basedOn w:val="Standard"/>
    <w:uiPriority w:val="99"/>
    <w:unhideWhenUsed/>
    <w:rsid w:val="0F65DA23"/>
    <w:pPr>
      <w:tabs>
        <w:tab w:val="center" w:pos="4680"/>
        <w:tab w:val="right" w:pos="9360"/>
      </w:tabs>
      <w:spacing w:after="0" w:line="240" w:lineRule="auto"/>
    </w:pPr>
  </w:style>
  <w:style w:type="table" w:styleId="Tabellenraster">
    <w:name w:val="Table Grid"/>
    <w:basedOn w:val="NormaleTabelle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Untertitel">
    <w:name w:val="Subtitle"/>
    <w:basedOn w:val="Standard"/>
    <w:next w:val="Standard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NormaleTabelle"/>
    <w:tblPr>
      <w:tblStyleRowBandSize w:val="1"/>
      <w:tblStyleColBandSize w:val="1"/>
    </w:tblPr>
  </w:style>
  <w:style w:type="table" w:customStyle="1" w:styleId="a0">
    <w:basedOn w:val="NormaleTabelle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vHiILuw1scKHTJpEDcX2NJI0OA==">CgMxLjA4AHIhMXRDd3lOVjFTVFZXaGt6eGRjb1VpakxBWC1uQ3l5bjFU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653</Words>
  <Characters>3724</Characters>
  <Application>Microsoft Office Word</Application>
  <DocSecurity>0</DocSecurity>
  <Lines>31</Lines>
  <Paragraphs>8</Paragraphs>
  <ScaleCrop>false</ScaleCrop>
  <Company/>
  <LinksUpToDate>false</LinksUpToDate>
  <CharactersWithSpaces>4369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Hanna Schulten</dc:creator>
  <cp:lastModifiedBy>Lara Alves Oeltjebruns</cp:lastModifiedBy>
  <cp:revision>2</cp:revision>
  <dcterms:created xsi:type="dcterms:W3CDTF">2025-02-25T11:01:00Z</dcterms:created>
  <dcterms:modified xsi:type="dcterms:W3CDTF">2026-02-08T11:01:00Z</dcterms:modified>
</cp:coreProperties>
</file>